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Secundini Manichaei</w:t>
      </w:r>
      <w:r>
        <w:t xml:space="preserve"> </w:t>
      </w:r>
      <w:r>
        <w:t xml:space="preserve">Autor: Augustinus von Hippo</w:t>
      </w:r>
      <w:r>
        <w:t xml:space="preserve"> </w:t>
      </w:r>
      <w:r>
        <w:t xml:space="preserve">Identifier: CPL 324</w:t>
      </w:r>
      <w:r>
        <w:t xml:space="preserve"> </w:t>
      </w:r>
      <w:r>
        <w:t xml:space="preserve">Time: 5. Jhd.</w:t>
      </w:r>
    </w:p>
    <w:p>
      <w:pPr>
        <w:pStyle w:val="Textkrper"/>
      </w:pPr>
      <w:r>
        <w:t xml:space="preserve">Titel Version: Lettre de Sécundinus à Augustin</w:t>
      </w:r>
      <w:r>
        <w:t xml:space="preserve"> </w:t>
      </w:r>
      <w:r>
        <w:t xml:space="preserve">Sprache: französisch</w:t>
      </w:r>
      <w:r>
        <w:t xml:space="preserve"> </w:t>
      </w:r>
      <w:r>
        <w:t xml:space="preserve">Bibliographie: LETTRE De Sécundinus à Augustin.</w:t>
      </w:r>
      <w:r>
        <w:t xml:space="preserve"> </w:t>
      </w:r>
      <w:r>
        <w:t xml:space="preserve">Traduction de M. l’abbé BURLERAUX.</w:t>
      </w:r>
      <w:r>
        <w:t xml:space="preserve"> </w:t>
      </w:r>
      <w:r>
        <w:t xml:space="preserve">Oeuvres complètes de saint Augustin traduites pour la première fois en français, sous la direction de M. Raulx, Bar-Le-Duc, L. Guérin &amp; Cie, éditeurs, 1869, Tome XIV.</w:t>
      </w:r>
    </w:p>
    <w:bookmarkStart w:id="27" w:name="lettre-de-sécundinus-à-augustin."/>
    <w:p>
      <w:pPr>
        <w:pStyle w:val="berschrift1"/>
      </w:pPr>
      <w:r>
        <w:t xml:space="preserve">LETTRE De Sécundinus à Augustin.</w:t>
      </w:r>
    </w:p>
    <w:p>
      <w:pPr>
        <w:pStyle w:val="FirstParagraph"/>
      </w:pPr>
      <w:r>
        <w:t xml:space="preserve">Traduction de M. l’abbé BURLERAUX.</w:t>
      </w:r>
    </w:p>
    <w:p>
      <w:pPr>
        <w:pStyle w:val="Textkrper"/>
      </w:pPr>
      <w:r>
        <w:t xml:space="preserve">Oeuvres complètes de saint Augustin traduites pour la première fois en français, sous la direction de M. Raulx, Bar-Le-Duc, L. Guérin &amp; Cie, éditeurs, 1869, Tome XIV.</w:t>
      </w:r>
    </w:p>
    <w:bookmarkStart w:id="20" w:name="i."/>
    <w:p>
      <w:pPr>
        <w:pStyle w:val="berschrift2"/>
      </w:pPr>
      <w:r>
        <w:t xml:space="preserve">I.</w:t>
      </w:r>
    </w:p>
    <w:p>
      <w:pPr>
        <w:pStyle w:val="FirstParagraph"/>
      </w:pPr>
      <w:r>
        <w:t xml:space="preserve">Je rends grâces à l’ineffable et auguste Majesté, à son Fils unique, Roi de toutes les lumières, Jésus-Christ, et au Saint-Esprit, qui m’ont donné occasion d’offrir en toute sécurité mes hommages à votre haute sainteté, que je proclame digne de toutes mes louanges et de tous mes respects. Quoi de plus juste ? Ces trois personnes de la Trinité ne sont-elles pas pour nous le gage assuré de la possession de tous les biens et de l’éloignement de tous les maux ? ne servent-elles pas de protection infaillible à votre bienveillance ? ne nous arrachent-elles pas au mal, non pas à ce mal qui n’est rien ou qui est le fruit des factions et des passions humaines, mais à ce mal dont nous sommes menacés pour l’avenir? Malheur à celui qui s’exposera à en devenir la victime ! Pour vous, je le proclame en toute sincérité, vous méritez d’obtenir ces bienfaits de leur part, de trouver en elles l’aliment éternel de la vérité qui vous éclaire, et le flambeau toujours brillant placé sur le chandelier de votre coeur, pour assurer la possession de votre trésor contre les dilapidations du futur ennemi. Que ces personnes sacrées préservent de toute ruine la demeure que vous avez édifiée, non pas sur le sable de l’erreur, mais sur le roc de la science; qu’elles éloignent de nous cet esprit cruel qui inspire aux hommes la crainte et la perfidie afin de détourner les âmes de l’étroit sentier tracé par le Sauveur, et qui souffle sa rage à ces princes contre lesquels, dans son épître aux Ephésiens, l’Apôtre avoue qu’il eut à soutenir un rude combat. Voici ses paroles : « Ce n’est ni la chair ni le sang que nous avons à combattre, mais les princes, les puissances et les esprits d’iniquité répandus dans les airs[^1] ». Quoi de plus naturel ? Si l’on prend les armes, n’est-ce pas contre celui qui est armé, qui marche déjà au combat ? Les corps des hommes, telles sont les armes du péché, comme celles de la justice ce sont les préceptes salutaires[^2]. Telle est la doctrine de Paul, telle est aussi celle de Manès.</w:t>
      </w:r>
    </w:p>
    <w:p>
      <w:pPr>
        <w:numPr>
          <w:ilvl w:val="0"/>
          <w:numId w:val="1001"/>
        </w:numPr>
      </w:pPr>
      <w:r>
        <w:t xml:space="preserve">Ephés. VI, 12.</w:t>
      </w:r>
    </w:p>
    <w:p>
      <w:pPr>
        <w:numPr>
          <w:ilvl w:val="0"/>
          <w:numId w:val="1001"/>
        </w:numPr>
      </w:pPr>
      <w:r>
        <w:t xml:space="preserve">Rom. VI, 13.</w:t>
      </w:r>
    </w:p>
    <w:bookmarkEnd w:id="20"/>
    <w:bookmarkStart w:id="21" w:name="ii."/>
    <w:p>
      <w:pPr>
        <w:pStyle w:val="berschrift2"/>
      </w:pPr>
      <w:r>
        <w:t xml:space="preserve">II.</w:t>
      </w:r>
    </w:p>
    <w:p>
      <w:pPr>
        <w:pStyle w:val="FirstParagraph"/>
      </w:pPr>
      <w:r>
        <w:t xml:space="preserve">Dans ce combat il ne s’agit donc pas des armes, mais des esprits qui s’en servent. L’enjeu de cette guerre, ce sont les âmes. Au milieu des combattants est placée l’âme à laquelle, dès le commencement, sa propre nature a donné la victoire. Si elle prête main-forte il l’esprit des vertus, elle possédera avec lui la vie éternelle et le royaume auquel le Sauveur nous appelle. Mais si elle se laisse entraîner par l’esprit des vices, si elle consent à ses séductions, et qu’après ce consentement elle fasse pénitence, elle obtiendra le pardon de ces souillures. En effet, elle subit, malgré elle, les conséquences de son mélange avec la chair. Mais si, après avoir acquis la connaissance d’elle-même, elle consent au mal, elle ne s’arme pas contre l’ennemi, son péché devient l’oeuvre de sa volonté propre. Vient-elle à rougir de nouveau de ses erreurs, elle trouve l’Auteur des miséricordes lui ouvrant son sein pour la recevoir. En effet, ce ne serait point parce qu’elle a péché qu’elle serait punie, mais parce qu’elle ne s’est pas repentie de son péché, Mais si elle quitte la vie sans avoir reçu le pardon de son péché, elle est impitoyablement repoussée, comparée à la vierge folle placée à la gauche du souverain Juge, chassée par le Seigneur du festin des noces, à cause des souillures de son vêtement, et précipitée dans ce lieu où il y aura des pleurs, des grincements de dents et les tourments du feu allumé dès le commencement pour le démon et ses anges.Ce feu, ou vous conviendrez dans votre prudence qu’il a été allumé par l’archange, ou qu’il n’est rien. Pourquoi donc les justes régneront-ils? Pourquoi les Apôtres et les martyrs seront-ils couronnés ? Est-ce parée qu’ils n’ont vaincu que le néant ? O quelle déception pour la puissance du vainqueur quand on proclame l’impuissance absolue de l’adversaire ! Changez d’avis, je vous en prie, dépouillez la perfidie de la race carthaginoise ;vous n’avez quitté la vérité que sous les coups de la crainte, revenez-y franchement, et ne cherchez pas d’excuses dans de honteux mensonges.</w:t>
      </w:r>
    </w:p>
    <w:bookmarkEnd w:id="21"/>
    <w:bookmarkStart w:id="22" w:name="iii."/>
    <w:p>
      <w:pPr>
        <w:pStyle w:val="berschrift2"/>
      </w:pPr>
      <w:r>
        <w:t xml:space="preserve">III.</w:t>
      </w:r>
    </w:p>
    <w:p>
      <w:pPr>
        <w:pStyle w:val="FirstParagraph"/>
      </w:pPr>
      <w:r>
        <w:t xml:space="preserve">Avec ma faible intelligence de romain, j’ai lu les écrits de votre grandeur; vous y montrez autant de colère contre la vérité, qu’Hortensias en montrait contre la philosophie. Avec un regard prompt et un esprit inquiet j’ai lu et relu, et partout j’ai reconnu l’habile orateur et presque, le dieu de l’éloquence ; mais nulle part je n’ai trouvé le chrétien niant tout, n’affirmant rien. Avouez que vous auriez dû montrer plus de science et moins de loquacité. Que votre sainteté me permette de le lui dire franchement : il m’a paru, bien plus je suis certain, que jamais vous n’avez été manichéen, que dès lors vous n’avez pu connaître les mystères du secret, et que sous le nom de Manès vous attaquez uniquement Annibal et Mithridate. D’un autre côté, je suis assuré que le palais d’Aniciana brille moins par l’éclat et. la richesse de ses marbres, que vos écrits ne brillent par leur éloquence. Si vous aviez consacré ce talent prodigieux à la défense de la vérité, vous auriez été le plus bel ornement de notre société. De grâce, ne luttez pas contre votre nature, ne soyez pas cette lance de l’erreur avec laquelle on perce encore la poitrine du Sauveur. Ne voyez-vous pas qu’il a été crucifié dans le monde tout entier et dans toute âme, quoique cette âme n’ait jamais eu de motif de s’irriter contre la nature ? Vous donc qui tirez d’elle votre existence, déposez, je vous prie, ces vaines accusations, oubliez ces controverses inutiles. Quoique placé pendant si longtemps, avec l’auteur de vos jours, au sein des ténèbres, jamais vous n’avez permis à l’insulte de souiller vos lèvres: et maintenant que vous vous trouvez entre le soleil et la lune, vous êtes devenu un indomptable accusateur. Qui donc vous défendra au pied du tribunal du souverain Juge, quand vous-même en êtes réduit à attester l’injustice de vos paroles et de vos oeuvres? Le Perse que vous avez accusé ne sera pas présent. Si ce n’est lui, qui donc voua consolera dans vos larmes ? qui sauvera l’Africain ? L’Evangile a-t-il été changé est-ce que ce n’est plus la voie large qui conduit à l’abîme[^1] ? Paul est-il menteur? Est-ce qu’il ne sera pas rendu à chacun selon ses oeuvres [^2]? Si seulement, en vous séparant de Manès, vous étiez entré à l’Académie, ou si vous vous étiez fait l’historien des guerres romaines qui ont soumis au grand peuple le monde tout entier ! Frappé alors des belles actions que vous auriez eues sous les yeux, vous, le grand admirateur de la pudeur et de la pauvreté, vous ne vous seriez pas avili jusqu’à vous réfugier dans la secte judaïque, aux moeurs barbares et dissolues. Mêlant aux préceptes des fables indignes, vous introduisez des paroles comme celles-ci : « La femme adultère ; vous vous créerez des enfants de fornication ; la terre se rendra coupable de fornications multipliées à l’égard du Seigneur[^3] ; vous ne laverez pas vos mains après l’acte conjugal; placez votre main sur mon fémur[^4] ; tuez et mangez[^5] ; croissez et multipliez[^6] ». Les lions pris au piège vous ont-ils plu, parce qu’il n’y avait pas de cavernes ? Avez-vous gérai sur la stérilité de Sara, quand son mari s’était fait le bourreau de sa pudeur en la disant sa sœur[^7]? Peut-être qu’après le combat de Darète et d’Entelle[^8], vous attendiez le combat de Jacob ? Vous disposiez-vous à contempler le nombre des Amorrhéens[^9] ou la foule des animaux renfermés dans l’arche de Noé ? Je sais que vous avez toujours eu ces objets en horreur ; je sais que vous avez toujours aimé les grandes choses capables de faire quitter la terre, gagner le ciel, mortifier les corps et vivifier les âmes. Qui donc a produit en vous un changement si subit ?</w:t>
      </w:r>
    </w:p>
    <w:p>
      <w:pPr>
        <w:numPr>
          <w:ilvl w:val="0"/>
          <w:numId w:val="1002"/>
        </w:numPr>
      </w:pPr>
      <w:r>
        <w:t xml:space="preserve">Matt. VII, 13.</w:t>
      </w:r>
    </w:p>
    <w:p>
      <w:pPr>
        <w:numPr>
          <w:ilvl w:val="0"/>
          <w:numId w:val="1002"/>
        </w:numPr>
      </w:pPr>
      <w:r>
        <w:t xml:space="preserve">Rom. XIV, 12.</w:t>
      </w:r>
    </w:p>
    <w:p>
      <w:pPr>
        <w:numPr>
          <w:ilvl w:val="0"/>
          <w:numId w:val="1002"/>
        </w:numPr>
      </w:pPr>
      <w:r>
        <w:t xml:space="preserve">Osée, I, 2.</w:t>
      </w:r>
    </w:p>
    <w:p>
      <w:pPr>
        <w:numPr>
          <w:ilvl w:val="0"/>
          <w:numId w:val="1002"/>
        </w:numPr>
      </w:pPr>
      <w:r>
        <w:t xml:space="preserve">Gen. XXIV, 2 ; XLVII, 29.</w:t>
      </w:r>
    </w:p>
    <w:p>
      <w:pPr>
        <w:numPr>
          <w:ilvl w:val="0"/>
          <w:numId w:val="1002"/>
        </w:numPr>
      </w:pPr>
      <w:r>
        <w:t xml:space="preserve">Act. X, 13.</w:t>
      </w:r>
    </w:p>
    <w:p>
      <w:pPr>
        <w:numPr>
          <w:ilvl w:val="0"/>
          <w:numId w:val="1002"/>
        </w:numPr>
      </w:pPr>
      <w:r>
        <w:t xml:space="preserve">Gen. I, 28.</w:t>
      </w:r>
    </w:p>
    <w:p>
      <w:pPr>
        <w:numPr>
          <w:ilvl w:val="0"/>
          <w:numId w:val="1002"/>
        </w:numPr>
      </w:pPr>
      <w:r>
        <w:t xml:space="preserve">Gen. XII, 13, et XX, 2.</w:t>
      </w:r>
    </w:p>
    <w:p>
      <w:pPr>
        <w:numPr>
          <w:ilvl w:val="0"/>
          <w:numId w:val="1002"/>
        </w:numPr>
      </w:pPr>
      <w:r>
        <w:t xml:space="preserve">Virg., Enéide, liv. V, vers 362-484.</w:t>
      </w:r>
    </w:p>
    <w:p>
      <w:pPr>
        <w:numPr>
          <w:ilvl w:val="0"/>
          <w:numId w:val="1002"/>
        </w:numPr>
      </w:pPr>
      <w:r>
        <w:t xml:space="preserve">Jos. X, 5.</w:t>
      </w:r>
    </w:p>
    <w:bookmarkEnd w:id="22"/>
    <w:bookmarkStart w:id="23" w:name="iv."/>
    <w:p>
      <w:pPr>
        <w:pStyle w:val="berschrift2"/>
      </w:pPr>
      <w:r>
        <w:t xml:space="preserve">IV.</w:t>
      </w:r>
    </w:p>
    <w:p>
      <w:pPr>
        <w:pStyle w:val="FirstParagraph"/>
      </w:pPr>
      <w:r>
        <w:t xml:space="preserve">Je conviens qu’il y a plus que de l’absurdité à adresser à votre sainteté un semblable langage. Vous n’êtes pas sans connaître la perversité, la méchanceté et les ruses de celui qui combat contre les fidèles et contre les hommes les plus illustres, jusqu’à forcer Pierre, dans une seule nuit, à renier trois fois son Maître, jusqu’à ne pas permettre à Thomas de croire à la résurrection du Seigneur. Disons toutefois que le remède du pardon a guéri toutes ces blessures. Mais quelle trame audacieusement ourdie, de mêler la zizanie à la bonne semence répandue par le Seigneur, et de ravir l’Iscariote au bon Pasteur, de venir jusqu’au dernier supplice de la croix, d’inspirer aux scribes et aux pharisiens un tel désir de la mort du Sauveur, qu’ils demandent à grands cris la délivrance de Barrabas et le crucifiement de Jésus ! Nous avons donc échappé à ce désastre, uniquement parce que le Sauveur pour nous était un être tout spirituel. En effet, telle fut l’audace de cet adversaire, que si Notre-Seigneur eût été charnel, toutes nos espérances disparaissaient comme un rêve. Le supplice même de la croix ne devait pas suffire à apaiser sa haine ; il lui fallut le couronner d’épines, l’abreuver de fiel et de vinaigre, le percer avec la lance du soldat, le couvrir des blasphèmes vociférés par le mauvais larron[^1]. La mort du Sauveur sembla en quelque sorte inspirer à sa haine une nouvelle énergie. En effet, à peine les Apôtres commençaient-ils à enseigner, qu’il souleva contre eux une multitude de questions, et, ce qui est pire encore, couvrit du nom de superstitions les dogmes les plus sublimes de la doctrine catholique. Je passe sous silence la révolte qu’il souffla à chacun des disciples contre les magistrats, les séductions dont il rendit victimes Hyménée et Alexandre[^2]; les crimes commis à Antioche, à Smyrne et à Iconium ; ajoutez-y les crimes commis actuellement par la multitude, pour qui la vertu est chose entièrement inconnue. Peut-on parler de vertu, quand il s’agit de la foule et surtout des femmes? Mais je m’abstiens de révéler toutes ces turpitudes intérieures, dans la crainte de donner encore plus d’élan aux scandales. Le propre des sages est pourtant de tout supporter, de rire de tout et de s’appliquer uniquement à ce qui mérite la béatitude, à ce qui enfante à la vie.</w:t>
      </w:r>
    </w:p>
    <w:p>
      <w:pPr>
        <w:numPr>
          <w:ilvl w:val="0"/>
          <w:numId w:val="1003"/>
        </w:numPr>
      </w:pPr>
      <w:r>
        <w:t xml:space="preserve">Matt. XXVI, XXVII ; Luc, XXII, XXIII; Jean, XVIII-XX.</w:t>
      </w:r>
    </w:p>
    <w:p>
      <w:pPr>
        <w:numPr>
          <w:ilvl w:val="0"/>
          <w:numId w:val="1003"/>
        </w:numPr>
      </w:pPr>
      <w:r>
        <w:t xml:space="preserve">I Tim. I, 20.</w:t>
      </w:r>
    </w:p>
    <w:bookmarkEnd w:id="23"/>
    <w:bookmarkStart w:id="24" w:name="v."/>
    <w:p>
      <w:pPr>
        <w:pStyle w:val="berschrift2"/>
      </w:pPr>
      <w:r>
        <w:t xml:space="preserve">V.</w:t>
      </w:r>
    </w:p>
    <w:p>
      <w:pPr>
        <w:pStyle w:val="FirstParagraph"/>
      </w:pPr>
      <w:r>
        <w:t xml:space="preserve">Toutefois, je vous prie et vous conjure de nouveau de me pardonner tout ce qui, dans rues paroles, pourrait blesser votre coeur d’or. Le seul désir qui m’inspire, c’est celui de vous conserver dans notre troupeau; je fus moi-même sur le point de le quitter, et autant je m’en éloignais, autant je m’approchais de ma perte ; heureusement que je brisai sur-le-champ toute relation avec une nature toute remplie d’iniquités. Réconciliez-vous avec notre communion, car elle ne vous a aucunement offensé; rentrez dans son sein, à ce prix, elle vous protégera au grand jour des vengeances. Elle ne se contente pas de pardonner jusqu’à sept fois; elle jouit du pou. voir de lier et de délier à l’infini. Vos yeux plongeaient si profondément dans la lumière, ne faites pas de vous un aveugle; ne vous avilissez pas au rang de disciple, vous qui êtes capable d’enseigner. Quittez la gloire humaine, si vous voulez plaire à Jésus-Christ. Soyez le Paul de notre époque : Paul, docteur de la loi judaïque, à peine a-t-il reçu la grâce de l’apostolat, que, pour plaire à Jésus-Christ, il ne voit plus dans les avantages de la terre qu’une véritable boue digne de tous les mépris[^1]. Prenez pitié de votre âme si belle, car vous ignorez à quelle heure le voleur doit vous assaillir. Gardez-vous d’enrichir les morts, vous qui êtes l’ornement des vivants. Evitez la voie large que foulent seuls les Amorrhéens ; hâtez-vous de prendre la voie étroite qui vous mènera à la vie éternelle. Cessez de renfermer le Christ dans un sein, de crainte que vous n’y soyez enchaîné vous même. Cessez de confondre en une seule deux natures bien distinctes, car le jugement du Seigneur approche. Malheur à ceux qui recevront, car, pour eux, toutes les douceurs reçues se changent en amertume.</w:t>
      </w:r>
    </w:p>
    <w:p>
      <w:pPr>
        <w:numPr>
          <w:ilvl w:val="0"/>
          <w:numId w:val="1004"/>
        </w:numPr>
        <w:pStyle w:val="Compact"/>
      </w:pPr>
      <w:r>
        <w:t xml:space="preserve">Philipp. III, 8.</w:t>
      </w:r>
    </w:p>
    <w:bookmarkEnd w:id="24"/>
    <w:bookmarkStart w:id="25" w:name="vi."/>
    <w:p>
      <w:pPr>
        <w:pStyle w:val="berschrift2"/>
      </w:pPr>
      <w:r>
        <w:t xml:space="preserve">VI.</w:t>
      </w:r>
    </w:p>
    <w:p>
      <w:pPr>
        <w:pStyle w:val="FirstParagraph"/>
      </w:pPr>
      <w:r>
        <w:t xml:space="preserve">Si l’origine du combat laisse encore dans votre esprit quelques doutes, on peut les dissiper dans un long traité ou dans une paisible conférence. Seulement, que votre haute bonté veuille bien remarquer que certaines vérités, quelle que soit la clarté de l’enseignement, ne seront jamais comprises, parce que l’intelligence divine surpasse infiniment la faible portée de l’esprit humain. Telle est, par exemple, la dualité de natures, ou la nécessité du combat pour un être qu’aucune souffrance ne peut atteindre ; telle est aussi l’existence du siècle nouveau qui surgira après la cessation des mouvements de cette vaste terre. Or, peut-on admettre des divisions dans les choses divines? peut-être dans le langage en suppose-t-on quelquefois, mais alors ce sont de simples figures mises à la portée de l’auditeur. Supposez même que l’auditeur soit déjà convaincu, ces divisions dans le langage n’en continueront pas moins. Il en serait autrement si vous aviez sur ce siècle futur ces idées folles et ineptes qui courent encore parmi le peuple. Il en est de même du combat dont nous parlons; avant tout, vous ne devez pas oublier que Dieu est toute justice, et que le plus grand crime consiste à s’emparer du bien d’autrui. Or, quand la nature contraire serait venue pour l’attaquer, Dieu ne pouvait rien craindre ni rien souffrir, parce que l’avenir lui était connu ; cependant, s’il n’avait pas combattu, il aurait paru consentir au crime. Voilà pourquoi aux attaques de l’ennemi il opposa une force imposante, afin que sa justice ne pût être accusée de s’être souillée en consentant au sacrilège. En effet, la justice de Dieu consiste à ne jamais pécher et à ne jamais consentir au péché. D’un autre côté, Dieu, dans son royaume, exerçait sur la nature une puissance absolue, en sa qualité de Maître et de Juge suprême. Du reste, si je me suis permis ce langage, je voulais seulement .exprimer ma propre pensée, sans aucune prétention de remonter jusqu’à la nature des choses : la perfidie ne produit aucun effet, le soleil ne se lève pas pour les aveugles, la parole ne se fait pas entendre pour les sourds, et aucun festin n’est préparé pour les morts. Quant à l’impossibilité d’assigner à chaque nature l’espace qui lui est propre, notre misérable condition humaine la proclame d’une manière absolue. Au contraire, tout est facile au Sauveur; aussi désigne-t-il sous le nom de droite et de gauche, d’intérieur et d’extérieur, ces deux expressions : « Venez, et retirez-vous[^1] ». Pour vous, lorsque vous faites de la poésie, si dans ce vers:</w:t>
      </w:r>
    </w:p>
    <w:p>
      <w:pPr>
        <w:pStyle w:val="Textkrper"/>
      </w:pPr>
      <w:r>
        <w:t xml:space="preserve">Orbis, vita, salus, lumen, lux, ordo, potestas,</w:t>
      </w:r>
    </w:p>
    <w:p>
      <w:pPr>
        <w:pStyle w:val="Textkrper"/>
      </w:pPr>
      <w:r>
        <w:t xml:space="preserve">vous confondez la vocale avec la muette, la longue avec la brève, il n’en est pas moins vrai que oe sont là des choses naturellement opposées ou contradictoires.</w:t>
      </w:r>
    </w:p>
    <w:p>
      <w:pPr>
        <w:numPr>
          <w:ilvl w:val="0"/>
          <w:numId w:val="1005"/>
        </w:numPr>
        <w:pStyle w:val="Compact"/>
      </w:pPr>
      <w:r>
        <w:t xml:space="preserve">Matt. XXV.</w:t>
      </w:r>
    </w:p>
    <w:bookmarkEnd w:id="25"/>
    <w:bookmarkStart w:id="26" w:name="vii."/>
    <w:p>
      <w:pPr>
        <w:pStyle w:val="berschrift2"/>
      </w:pPr>
      <w:r>
        <w:t xml:space="preserve">VII.</w:t>
      </w:r>
    </w:p>
    <w:p>
      <w:pPr>
        <w:pStyle w:val="FirstParagraph"/>
      </w:pPr>
      <w:r>
        <w:t xml:space="preserve">Mais, en me permettant de vous tenir ce langage, ne puis-je pas me comparer au Jourdain qui voudrait prêter son eau à l’Océan; au flambeau qui voudrait prêter sa lumière au soleil, et au peuple qui voudrait prêter sa sainteté à l’évêque ? Il faut donc vous résigner à subir le contenu de ma lettre. Si je n’avais compté sur votre patience à toute épreuve, je ne vous aurais pas adressé cette épître; mais je sais que vous pardonnez facilement à tous. Malgré cela, j’ai usé de toute la circonspection possible et multiplié les précautions pour ne pas vous paraître si long. Puissions-nous donc recevoir cette fois, de votre sainteté, et apprendre de vous le chemin du salut; ce sujet, glorieux maître, vous fournirait l’occasion d’enfanter des milliers de volumes. Adieu !</w:t>
      </w:r>
    </w:p>
    <w:p>
      <w:pPr>
        <w:pStyle w:val="Textkrper"/>
      </w:pPr>
      <w:r>
        <w:t xml:space="preserve">Traduction de M. l’abbé BURLERAUX.</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2021-02-02T15:19:55Z</dcterms:created>
  <dcterms:modified xsi:type="dcterms:W3CDTF">2021-02-02T15:19:55Z</dcterms:modified>
</cp:coreProperties>
</file>

<file path=docProps/custom.xml><?xml version="1.0" encoding="utf-8"?>
<Properties xmlns="http://schemas.openxmlformats.org/officeDocument/2006/custom-properties" xmlns:vt="http://schemas.openxmlformats.org/officeDocument/2006/docPropsVTypes"/>
</file>